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BF1D" w14:textId="77777777" w:rsidR="003D00C6" w:rsidRPr="00E61C32" w:rsidRDefault="003D00C6">
      <w:pPr>
        <w:rPr>
          <w:lang w:val="fr-FR"/>
        </w:rPr>
      </w:pPr>
    </w:p>
    <w:p w14:paraId="4E467C33" w14:textId="77777777" w:rsidR="00DA141B" w:rsidRPr="00E61C32" w:rsidRDefault="00AE708B" w:rsidP="00AE708B">
      <w:pPr>
        <w:tabs>
          <w:tab w:val="left" w:pos="7965"/>
        </w:tabs>
        <w:rPr>
          <w:lang w:val="fr-FR"/>
        </w:rPr>
      </w:pPr>
      <w:r w:rsidRPr="00E61C32">
        <w:rPr>
          <w:lang w:val="fr-FR"/>
        </w:rPr>
        <w:tab/>
      </w:r>
    </w:p>
    <w:p w14:paraId="01178101" w14:textId="77777777" w:rsidR="00DA141B" w:rsidRPr="00E61C32" w:rsidRDefault="00DA141B">
      <w:pPr>
        <w:rPr>
          <w:lang w:val="fr-FR"/>
        </w:rPr>
      </w:pPr>
    </w:p>
    <w:p w14:paraId="7DBCB9FC" w14:textId="2F1C3B62" w:rsidR="00B86B7F" w:rsidRPr="00C96A81" w:rsidRDefault="00627E6F" w:rsidP="00815256">
      <w:pPr>
        <w:pStyle w:val="SchlagzeilePressemitteilung"/>
        <w:framePr w:w="8179" w:wrap="around" w:y="2365"/>
        <w:spacing w:line="240" w:lineRule="auto"/>
        <w:ind w:left="142"/>
        <w:rPr>
          <w:b w:val="0"/>
          <w:color w:val="7A716F"/>
          <w:sz w:val="40"/>
        </w:rPr>
      </w:pPr>
      <w:r w:rsidRPr="00627E6F">
        <w:rPr>
          <w:rFonts w:cs="Arial"/>
          <w:color w:val="7A716F"/>
          <w:sz w:val="40"/>
          <w:szCs w:val="40"/>
          <w:lang w:bidi="de-DE"/>
        </w:rPr>
        <w:t xml:space="preserve">Investitionsunfähigkeit als Digitalisierungsbremse – CHG-MERIDIAN veröffentlicht Whitepaper zu </w:t>
      </w:r>
      <w:proofErr w:type="spellStart"/>
      <w:r w:rsidRPr="00627E6F">
        <w:rPr>
          <w:rFonts w:cs="Arial"/>
          <w:color w:val="7A716F"/>
          <w:sz w:val="40"/>
          <w:szCs w:val="40"/>
          <w:lang w:bidi="de-DE"/>
        </w:rPr>
        <w:t>Health</w:t>
      </w:r>
      <w:proofErr w:type="spellEnd"/>
      <w:r w:rsidRPr="00627E6F">
        <w:rPr>
          <w:rFonts w:cs="Arial"/>
          <w:color w:val="7A716F"/>
          <w:sz w:val="40"/>
          <w:szCs w:val="40"/>
          <w:lang w:bidi="de-DE"/>
        </w:rPr>
        <w:t xml:space="preserve"> 4.0 </w:t>
      </w:r>
    </w:p>
    <w:p w14:paraId="7D1962C8" w14:textId="77777777" w:rsidR="00627E6F" w:rsidRPr="00627E6F" w:rsidRDefault="00627E6F" w:rsidP="00627E6F">
      <w:pPr>
        <w:pStyle w:val="AufzhlungspunkteCHG-MERIDIAN"/>
        <w:rPr>
          <w:rFonts w:cs="Arial"/>
          <w:b/>
          <w:color w:val="7A716F"/>
          <w:sz w:val="24"/>
          <w:szCs w:val="24"/>
          <w:lang w:bidi="de-DE"/>
        </w:rPr>
      </w:pPr>
      <w:r w:rsidRPr="00627E6F">
        <w:rPr>
          <w:rFonts w:cs="Arial"/>
          <w:b/>
          <w:color w:val="7A716F"/>
          <w:sz w:val="24"/>
          <w:szCs w:val="24"/>
          <w:lang w:bidi="de-DE"/>
        </w:rPr>
        <w:t xml:space="preserve">Digitalisierungsbremse: Investitionsunfähigkeit und Investitionsstau </w:t>
      </w:r>
    </w:p>
    <w:p w14:paraId="51EF8BAA" w14:textId="77777777" w:rsidR="00627E6F" w:rsidRPr="00627E6F" w:rsidRDefault="00627E6F" w:rsidP="00627E6F">
      <w:pPr>
        <w:pStyle w:val="AufzhlungspunkteCHG-MERIDIAN"/>
        <w:rPr>
          <w:rFonts w:cs="Arial"/>
          <w:b/>
          <w:color w:val="7A716F"/>
          <w:sz w:val="24"/>
          <w:szCs w:val="24"/>
          <w:lang w:bidi="de-DE"/>
        </w:rPr>
      </w:pPr>
      <w:r w:rsidRPr="00627E6F">
        <w:rPr>
          <w:rFonts w:cs="Arial"/>
          <w:b/>
          <w:color w:val="7A716F"/>
          <w:sz w:val="24"/>
          <w:szCs w:val="24"/>
          <w:lang w:bidi="de-DE"/>
        </w:rPr>
        <w:t>Hoher Aufklärungsbedarf hinsichtlich Nutzen und Konsequenzen</w:t>
      </w:r>
    </w:p>
    <w:p w14:paraId="4F01DE81" w14:textId="598304D4" w:rsidR="00627E6F" w:rsidRDefault="00627E6F" w:rsidP="00627E6F">
      <w:pPr>
        <w:pStyle w:val="AufzhlungspunkteCHG-MERIDIAN"/>
        <w:rPr>
          <w:rFonts w:cs="Arial"/>
          <w:b/>
          <w:color w:val="7A716F"/>
          <w:sz w:val="24"/>
          <w:szCs w:val="24"/>
          <w:lang w:bidi="de-DE"/>
        </w:rPr>
      </w:pPr>
      <w:r w:rsidRPr="00627E6F">
        <w:rPr>
          <w:rFonts w:cs="Arial"/>
          <w:b/>
          <w:color w:val="7A716F"/>
          <w:sz w:val="24"/>
          <w:szCs w:val="24"/>
          <w:lang w:bidi="de-DE"/>
        </w:rPr>
        <w:t>Mit nationaler Modernisierungsstrategie von der Vision zur Investition</w:t>
      </w:r>
    </w:p>
    <w:p w14:paraId="5EC728E9" w14:textId="3F95D486" w:rsidR="00742180" w:rsidRPr="00742180" w:rsidRDefault="00742180" w:rsidP="00627E6F">
      <w:pPr>
        <w:pStyle w:val="AufzhlungspunkteCHG-MERIDIAN"/>
        <w:numPr>
          <w:ilvl w:val="0"/>
          <w:numId w:val="0"/>
        </w:numPr>
        <w:ind w:left="644" w:hanging="360"/>
        <w:rPr>
          <w:rFonts w:cs="Arial"/>
          <w:b/>
          <w:color w:val="7A716F"/>
          <w:sz w:val="24"/>
          <w:szCs w:val="24"/>
          <w:lang w:bidi="de-DE"/>
        </w:rPr>
      </w:pPr>
    </w:p>
    <w:p w14:paraId="1F6E2468" w14:textId="77777777" w:rsidR="000728EF" w:rsidRPr="00E576A3" w:rsidRDefault="000728EF" w:rsidP="00B86B7F">
      <w:pPr>
        <w:pStyle w:val="AufzhlungspunkteCHG-MERIDIAN"/>
        <w:numPr>
          <w:ilvl w:val="0"/>
          <w:numId w:val="0"/>
        </w:numPr>
        <w:rPr>
          <w:szCs w:val="19"/>
        </w:rPr>
      </w:pPr>
    </w:p>
    <w:p w14:paraId="6756A43E" w14:textId="5450EC8B" w:rsidR="00DF7C28" w:rsidRDefault="00364AF8" w:rsidP="00DF7C28">
      <w:pPr>
        <w:pStyle w:val="AufzhlungspunkteCHG-MERIDIAN"/>
        <w:numPr>
          <w:ilvl w:val="0"/>
          <w:numId w:val="0"/>
        </w:numPr>
        <w:rPr>
          <w:szCs w:val="19"/>
          <w:u w:val="single"/>
        </w:rPr>
      </w:pPr>
      <w:r w:rsidRPr="00E576A3">
        <w:rPr>
          <w:szCs w:val="19"/>
          <w:u w:val="single"/>
        </w:rPr>
        <w:t xml:space="preserve">Weingarten, </w:t>
      </w:r>
      <w:r w:rsidR="00627E6F">
        <w:rPr>
          <w:szCs w:val="19"/>
          <w:u w:val="single"/>
        </w:rPr>
        <w:t>2</w:t>
      </w:r>
      <w:r w:rsidR="00DF7C28">
        <w:rPr>
          <w:szCs w:val="19"/>
          <w:u w:val="single"/>
        </w:rPr>
        <w:t>0</w:t>
      </w:r>
      <w:r w:rsidR="00B86B7F" w:rsidRPr="00E576A3">
        <w:rPr>
          <w:szCs w:val="19"/>
          <w:u w:val="single"/>
        </w:rPr>
        <w:t xml:space="preserve">. </w:t>
      </w:r>
      <w:r w:rsidR="00627E6F">
        <w:rPr>
          <w:szCs w:val="19"/>
          <w:u w:val="single"/>
        </w:rPr>
        <w:t>September</w:t>
      </w:r>
      <w:r w:rsidRPr="00E576A3">
        <w:rPr>
          <w:szCs w:val="19"/>
          <w:u w:val="single"/>
        </w:rPr>
        <w:t xml:space="preserve"> 201</w:t>
      </w:r>
      <w:r w:rsidR="00DF7C28">
        <w:rPr>
          <w:szCs w:val="19"/>
          <w:u w:val="single"/>
        </w:rPr>
        <w:t>7</w:t>
      </w:r>
    </w:p>
    <w:p w14:paraId="6D947AB2" w14:textId="77777777" w:rsidR="00C74630" w:rsidRDefault="00C74630" w:rsidP="00C74630">
      <w:pPr>
        <w:rPr>
          <w:rFonts w:cs="Arial"/>
          <w:b/>
          <w:szCs w:val="19"/>
          <w:lang w:val="de-DE"/>
        </w:rPr>
      </w:pPr>
    </w:p>
    <w:p w14:paraId="28B24F7A" w14:textId="106E2BD6" w:rsidR="00C74630" w:rsidRPr="00C74630" w:rsidRDefault="00C74630" w:rsidP="00C74630">
      <w:pPr>
        <w:rPr>
          <w:rFonts w:cs="Arial"/>
          <w:b/>
          <w:szCs w:val="19"/>
          <w:lang w:val="de-DE"/>
        </w:rPr>
      </w:pPr>
      <w:r w:rsidRPr="00C74630">
        <w:rPr>
          <w:rFonts w:cs="Arial"/>
          <w:b/>
          <w:szCs w:val="19"/>
          <w:lang w:val="de-DE"/>
        </w:rPr>
        <w:t xml:space="preserve">CHG-MERIDIAN, Spezialist für Technologie- und Finanzierungsmanagement, analysiert in seinem jüngsten Whitepaper Status quo, Chancen und Hemmnisse der Digitalisierung im deutschen Gesundheitswesen und präsentiert Strategien zur Realisierung der Vision </w:t>
      </w:r>
      <w:proofErr w:type="spellStart"/>
      <w:r w:rsidRPr="00C74630">
        <w:rPr>
          <w:rFonts w:cs="Arial"/>
          <w:b/>
          <w:szCs w:val="19"/>
          <w:lang w:val="de-DE"/>
        </w:rPr>
        <w:t>Health</w:t>
      </w:r>
      <w:proofErr w:type="spellEnd"/>
      <w:r w:rsidRPr="00C74630">
        <w:rPr>
          <w:rFonts w:cs="Arial"/>
          <w:b/>
          <w:szCs w:val="19"/>
          <w:lang w:val="de-DE"/>
        </w:rPr>
        <w:t xml:space="preserve"> 4.0. Dabei liegt der Fokus auf der Umsetzung einer nationalen Modernisierungsstrategie, die mit Investitionen in Technologien und Mitarbeiter die Leistungs- und Zukunftsfähigkeit von Gesundheitsversorgern sicherstellen k</w:t>
      </w:r>
      <w:r>
        <w:rPr>
          <w:rFonts w:cs="Arial"/>
          <w:b/>
          <w:szCs w:val="19"/>
          <w:lang w:val="de-DE"/>
        </w:rPr>
        <w:t>ann</w:t>
      </w:r>
      <w:r w:rsidRPr="00C74630">
        <w:rPr>
          <w:rFonts w:cs="Arial"/>
          <w:b/>
          <w:szCs w:val="19"/>
          <w:lang w:val="de-DE"/>
        </w:rPr>
        <w:t xml:space="preserve">. </w:t>
      </w:r>
    </w:p>
    <w:p w14:paraId="5F55B866" w14:textId="77777777" w:rsidR="00C74630" w:rsidRPr="00C74630" w:rsidRDefault="00C74630" w:rsidP="00C74630">
      <w:pPr>
        <w:rPr>
          <w:rFonts w:cs="Arial"/>
          <w:szCs w:val="19"/>
          <w:lang w:val="de-DE"/>
        </w:rPr>
      </w:pPr>
    </w:p>
    <w:p w14:paraId="5B9FB7DC" w14:textId="77777777" w:rsidR="00C74630" w:rsidRDefault="00C74630" w:rsidP="00C74630">
      <w:pPr>
        <w:rPr>
          <w:rFonts w:cs="Arial"/>
          <w:szCs w:val="19"/>
          <w:lang w:val="de-DE"/>
        </w:rPr>
      </w:pPr>
      <w:r w:rsidRPr="00C74630">
        <w:rPr>
          <w:rFonts w:cs="Arial"/>
          <w:szCs w:val="19"/>
          <w:lang w:val="de-DE"/>
        </w:rPr>
        <w:t xml:space="preserve">Digitalisierungsprozesse formen und verändern das Gesundheitswesen seit Jahren tiefgreifend. Doch von </w:t>
      </w:r>
      <w:proofErr w:type="spellStart"/>
      <w:r w:rsidRPr="00C74630">
        <w:rPr>
          <w:rFonts w:cs="Arial"/>
          <w:szCs w:val="19"/>
          <w:lang w:val="de-DE"/>
        </w:rPr>
        <w:t>Health</w:t>
      </w:r>
      <w:proofErr w:type="spellEnd"/>
      <w:r w:rsidRPr="00C74630">
        <w:rPr>
          <w:rFonts w:cs="Arial"/>
          <w:szCs w:val="19"/>
          <w:lang w:val="de-DE"/>
        </w:rPr>
        <w:t xml:space="preserve"> 4.0 (oder Medizin 4.0), der Vision einer vollständigen Ausschöpfung des technischen und digitalen Potenzials im Gesundheitswesen, ist die deutsche Gesundheitsbranche noch weit entfernt. Als Spezialist für Technologie-Management und -Finanzierung beobachtet und analysiert CHG-MERIDIAN die kontinuierlichen Veränderungen des Gesundheitssektors und entwickelt Lösungen für aktuelle sowie kommende Herausforderungen. Aktuelle Ergebnisse dieser Branchenanalyse stellt das Unternehmen nun im Whitepaper „Investitionsunfähigkeit als Digitalisierungsbremse. Modernisierungsstrategie zur Zukunftssicherung von Krankenhäusern“ vor. </w:t>
      </w:r>
    </w:p>
    <w:p w14:paraId="768FFCB0" w14:textId="77777777" w:rsidR="00C74630" w:rsidRPr="00C74630" w:rsidRDefault="00C74630" w:rsidP="00C74630">
      <w:pPr>
        <w:rPr>
          <w:rFonts w:cs="Arial"/>
          <w:szCs w:val="19"/>
          <w:lang w:val="de-DE"/>
        </w:rPr>
      </w:pPr>
    </w:p>
    <w:p w14:paraId="195D6A23" w14:textId="77777777" w:rsidR="00C74630" w:rsidRPr="00C74630" w:rsidRDefault="00C74630" w:rsidP="00C74630">
      <w:pPr>
        <w:rPr>
          <w:rFonts w:cs="Arial"/>
          <w:b/>
          <w:szCs w:val="19"/>
          <w:lang w:val="de-DE"/>
        </w:rPr>
      </w:pPr>
      <w:r w:rsidRPr="00C74630">
        <w:rPr>
          <w:rFonts w:cs="Arial"/>
          <w:b/>
          <w:szCs w:val="19"/>
          <w:lang w:val="de-DE"/>
        </w:rPr>
        <w:t>Digitalisierungsbremse: Investitionsunfähigkeit und Investitionsstau</w:t>
      </w:r>
    </w:p>
    <w:p w14:paraId="2FBD73D1" w14:textId="77777777" w:rsidR="00C74630" w:rsidRPr="00C74630" w:rsidRDefault="00C74630" w:rsidP="00C74630">
      <w:pPr>
        <w:rPr>
          <w:rFonts w:cs="Arial"/>
          <w:szCs w:val="19"/>
          <w:lang w:val="de-DE"/>
        </w:rPr>
      </w:pPr>
      <w:r w:rsidRPr="00C74630">
        <w:rPr>
          <w:rFonts w:cs="Arial"/>
          <w:szCs w:val="19"/>
          <w:lang w:val="de-DE"/>
        </w:rPr>
        <w:t xml:space="preserve"> </w:t>
      </w:r>
    </w:p>
    <w:p w14:paraId="1210EE1F" w14:textId="77777777" w:rsidR="00C74630" w:rsidRPr="00C74630" w:rsidRDefault="00C74630" w:rsidP="00C74630">
      <w:pPr>
        <w:rPr>
          <w:rFonts w:cs="Arial"/>
          <w:szCs w:val="19"/>
          <w:lang w:val="de-DE"/>
        </w:rPr>
      </w:pPr>
      <w:r w:rsidRPr="00C74630">
        <w:rPr>
          <w:rFonts w:cs="Arial"/>
          <w:szCs w:val="19"/>
          <w:lang w:val="de-DE"/>
        </w:rPr>
        <w:t xml:space="preserve">Obwohl die technologischen Grundpfeiler für </w:t>
      </w:r>
      <w:proofErr w:type="spellStart"/>
      <w:r w:rsidRPr="00C74630">
        <w:rPr>
          <w:rFonts w:cs="Arial"/>
          <w:szCs w:val="19"/>
          <w:lang w:val="de-DE"/>
        </w:rPr>
        <w:t>Health</w:t>
      </w:r>
      <w:proofErr w:type="spellEnd"/>
      <w:r w:rsidRPr="00C74630">
        <w:rPr>
          <w:rFonts w:cs="Arial"/>
          <w:szCs w:val="19"/>
          <w:lang w:val="de-DE"/>
        </w:rPr>
        <w:t xml:space="preserve"> 4.0 bereits heute gegeben sind, zählt Deutschland im internationalen Vergleich bisher noch zu den Schlusslichtern in Sachen digitales Gesundheitswesen. „Wesentliches Hemmnis ist die Investitionsunfähigkeit deutscher Gesundheitsversorger“, erklärt Peter Krause, </w:t>
      </w:r>
      <w:proofErr w:type="spellStart"/>
      <w:r w:rsidRPr="00C74630">
        <w:rPr>
          <w:rFonts w:cs="Arial"/>
          <w:szCs w:val="19"/>
          <w:lang w:val="de-DE"/>
        </w:rPr>
        <w:t>Vice</w:t>
      </w:r>
      <w:proofErr w:type="spellEnd"/>
      <w:r w:rsidRPr="00C74630">
        <w:rPr>
          <w:rFonts w:cs="Arial"/>
          <w:szCs w:val="19"/>
          <w:lang w:val="de-DE"/>
        </w:rPr>
        <w:t xml:space="preserve"> </w:t>
      </w:r>
      <w:proofErr w:type="spellStart"/>
      <w:r w:rsidRPr="00C74630">
        <w:rPr>
          <w:rFonts w:cs="Arial"/>
          <w:szCs w:val="19"/>
          <w:lang w:val="de-DE"/>
        </w:rPr>
        <w:t>President</w:t>
      </w:r>
      <w:proofErr w:type="spellEnd"/>
      <w:r w:rsidRPr="00C74630">
        <w:rPr>
          <w:rFonts w:cs="Arial"/>
          <w:szCs w:val="19"/>
          <w:lang w:val="de-DE"/>
        </w:rPr>
        <w:t xml:space="preserve"> </w:t>
      </w:r>
      <w:proofErr w:type="spellStart"/>
      <w:r w:rsidRPr="00C74630">
        <w:rPr>
          <w:rFonts w:cs="Arial"/>
          <w:szCs w:val="19"/>
          <w:lang w:val="de-DE"/>
        </w:rPr>
        <w:t>Healthcare</w:t>
      </w:r>
      <w:proofErr w:type="spellEnd"/>
      <w:r w:rsidRPr="00C74630">
        <w:rPr>
          <w:rFonts w:cs="Arial"/>
          <w:szCs w:val="19"/>
          <w:lang w:val="de-DE"/>
        </w:rPr>
        <w:t xml:space="preserve"> Technologies bei CHG-MERIDIAN, und führt aus: „Ihrem Investitionsbedarf stehen zu geringe Geldmittel gegenüber, sodass eine jährliche Förderlücke von mindestens 2,6 Milliarden Euro entsteht. Diese geht mit einem Investitionsstau einher, der Jahr für Jahr weiter ansteigt.“ Dadurch bleibt das, auf einen zweistelligen Milliardenbetrag geschätzte, monetäre Effizienzpotenzial bei vollständiger Ausschöpfung digitaler Möglichkeiten in Krankenhäusern ungenutzt.    </w:t>
      </w:r>
    </w:p>
    <w:p w14:paraId="2E8BE2E5" w14:textId="77777777" w:rsidR="00C74630" w:rsidRDefault="00C74630" w:rsidP="00C74630">
      <w:pPr>
        <w:rPr>
          <w:rFonts w:cs="Arial"/>
          <w:szCs w:val="19"/>
          <w:lang w:val="de-DE"/>
        </w:rPr>
      </w:pPr>
    </w:p>
    <w:p w14:paraId="0CDDF1C3" w14:textId="77777777" w:rsidR="00C74630" w:rsidRDefault="00C74630" w:rsidP="00C74630">
      <w:pPr>
        <w:rPr>
          <w:rFonts w:cs="Arial"/>
          <w:szCs w:val="19"/>
          <w:lang w:val="de-DE"/>
        </w:rPr>
      </w:pPr>
    </w:p>
    <w:p w14:paraId="39908933" w14:textId="77777777" w:rsidR="00C74630" w:rsidRPr="00C74630" w:rsidRDefault="00C74630" w:rsidP="00C74630">
      <w:pPr>
        <w:rPr>
          <w:rFonts w:cs="Arial"/>
          <w:szCs w:val="19"/>
          <w:lang w:val="de-DE"/>
        </w:rPr>
      </w:pPr>
    </w:p>
    <w:p w14:paraId="478C378B" w14:textId="77777777" w:rsidR="00C74630" w:rsidRPr="00C74630" w:rsidRDefault="00C74630" w:rsidP="00C74630">
      <w:pPr>
        <w:rPr>
          <w:rFonts w:cs="Arial"/>
          <w:b/>
          <w:szCs w:val="19"/>
          <w:lang w:val="de-DE"/>
        </w:rPr>
      </w:pPr>
      <w:r w:rsidRPr="00C74630">
        <w:rPr>
          <w:rFonts w:cs="Arial"/>
          <w:b/>
          <w:szCs w:val="19"/>
          <w:lang w:val="de-DE"/>
        </w:rPr>
        <w:lastRenderedPageBreak/>
        <w:t>Hoher Aufklärungsbedarf bei Krankenhausmanagern und -mitarbeitern</w:t>
      </w:r>
    </w:p>
    <w:p w14:paraId="693BACDB" w14:textId="77777777" w:rsidR="00C74630" w:rsidRPr="00C74630" w:rsidRDefault="00C74630" w:rsidP="00C74630">
      <w:pPr>
        <w:rPr>
          <w:rFonts w:cs="Arial"/>
          <w:szCs w:val="19"/>
          <w:lang w:val="de-DE"/>
        </w:rPr>
      </w:pPr>
      <w:r w:rsidRPr="00C74630">
        <w:rPr>
          <w:rFonts w:cs="Arial"/>
          <w:szCs w:val="19"/>
          <w:lang w:val="de-DE"/>
        </w:rPr>
        <w:t xml:space="preserve"> </w:t>
      </w:r>
    </w:p>
    <w:p w14:paraId="316333D6" w14:textId="77777777" w:rsidR="00C74630" w:rsidRDefault="00C74630" w:rsidP="00C74630">
      <w:pPr>
        <w:rPr>
          <w:rFonts w:cs="Arial"/>
          <w:szCs w:val="19"/>
          <w:lang w:val="de-DE"/>
        </w:rPr>
      </w:pPr>
      <w:r w:rsidRPr="00C74630">
        <w:rPr>
          <w:rFonts w:cs="Arial"/>
          <w:szCs w:val="19"/>
          <w:lang w:val="de-DE"/>
        </w:rPr>
        <w:t xml:space="preserve">Digitale Veränderung fußt auf der Bereitschaft und Fähigkeit von Managern und Mitarbeitern, mit den damit verbundenen Voraussetzungen sowie Konsequenzen umgehen zu können. „Jede digitale Transformation ist im Kern ein sozialer Wandlungsprozess, der mit hohen persönlichen Investitionen, aber auch Unsicherheiten und Fragen verbunden ist“, so Krause. Für diese sollten Arbeitgeber gezielt Anreize, Unterstützung sowie Aufklärung geben. </w:t>
      </w:r>
    </w:p>
    <w:p w14:paraId="78EC4EAD" w14:textId="77777777" w:rsidR="00C74630" w:rsidRPr="00C74630" w:rsidRDefault="00C74630" w:rsidP="00C74630">
      <w:pPr>
        <w:rPr>
          <w:rFonts w:cs="Arial"/>
          <w:szCs w:val="19"/>
          <w:lang w:val="de-DE"/>
        </w:rPr>
      </w:pPr>
    </w:p>
    <w:p w14:paraId="45C87042" w14:textId="77777777" w:rsidR="00C74630" w:rsidRPr="00C74630" w:rsidRDefault="00C74630" w:rsidP="00C74630">
      <w:pPr>
        <w:rPr>
          <w:rFonts w:cs="Arial"/>
          <w:b/>
          <w:szCs w:val="19"/>
          <w:lang w:val="de-DE"/>
        </w:rPr>
      </w:pPr>
      <w:r w:rsidRPr="00C74630">
        <w:rPr>
          <w:rFonts w:cs="Arial"/>
          <w:b/>
          <w:szCs w:val="19"/>
          <w:lang w:val="de-DE"/>
        </w:rPr>
        <w:t>Modernisierungsstrategie zur Zukunftssicherung von Gesundheitsversorgern</w:t>
      </w:r>
    </w:p>
    <w:p w14:paraId="358773D0" w14:textId="77777777" w:rsidR="00C74630" w:rsidRPr="00C74630" w:rsidRDefault="00C74630" w:rsidP="00C74630">
      <w:pPr>
        <w:rPr>
          <w:rFonts w:cs="Arial"/>
          <w:szCs w:val="19"/>
          <w:lang w:val="de-DE"/>
        </w:rPr>
      </w:pPr>
    </w:p>
    <w:p w14:paraId="2872B241" w14:textId="10C4DA00" w:rsidR="00C74630" w:rsidRPr="00C74630" w:rsidRDefault="00C74630" w:rsidP="00C74630">
      <w:pPr>
        <w:rPr>
          <w:rFonts w:cs="Arial"/>
          <w:szCs w:val="19"/>
          <w:lang w:val="de-DE"/>
        </w:rPr>
      </w:pPr>
      <w:r w:rsidRPr="00C74630">
        <w:rPr>
          <w:rFonts w:cs="Arial"/>
          <w:szCs w:val="19"/>
          <w:lang w:val="de-DE"/>
        </w:rPr>
        <w:t>Wachsender Wettbewerbs- und Kostendruck, Fachkräftemangel sowie steigende Patientenzahlen stellen das Gesundheitswesen vor Herausforderungen. Hinzu kommt die konsequente Adaption an den kontinuierlichen medizinisch-technischen Fortschritt. Die Implementierung einer nationalen Modernisierungs- und Digitalisierungsstrategie unterstützt Gesundheitsversorger dabei, diesen aktuellen und kommenden Entwicklungen zu begegnen. Somit ist sie essen</w:t>
      </w:r>
      <w:r w:rsidR="006A792E">
        <w:rPr>
          <w:rFonts w:cs="Arial"/>
          <w:szCs w:val="19"/>
          <w:lang w:val="de-DE"/>
        </w:rPr>
        <w:t>z</w:t>
      </w:r>
      <w:r w:rsidRPr="00C74630">
        <w:rPr>
          <w:rFonts w:cs="Arial"/>
          <w:szCs w:val="19"/>
          <w:lang w:val="de-DE"/>
        </w:rPr>
        <w:t>iell für die Zukunftssicherung von Gesundheitsversorgern. Mit maßgeschneiderten und herstellerunabhängigen Nutzungs- und Finanzierungskonzepten unterstützt CHG-MERIDIAN Unternehmen dabei, ihre Beschäftigten bei der Herausforderungen der Digitalisierung zu begleiten. Zudem optimiert CHG-MERIDIAN Workflows, Systeme und IT-Infrastruktur von Unternehmen entlang der gesamten Wertschöpfungskette. Ergebnisse sind Kosteneinsparungen und Effizienzsteigerungen, die Freiräume für Fortschritt schaffen: neue Investitionen in den digitalen Wandel.</w:t>
      </w:r>
    </w:p>
    <w:p w14:paraId="532D2A39" w14:textId="77777777" w:rsidR="00C74630" w:rsidRDefault="00C74630" w:rsidP="00C74630">
      <w:pPr>
        <w:rPr>
          <w:rFonts w:cs="Arial"/>
          <w:szCs w:val="19"/>
          <w:lang w:val="de-DE"/>
        </w:rPr>
      </w:pPr>
    </w:p>
    <w:p w14:paraId="1975190D" w14:textId="77777777" w:rsidR="008376FD" w:rsidRPr="00C74630" w:rsidRDefault="008376FD" w:rsidP="00C74630">
      <w:pPr>
        <w:rPr>
          <w:rFonts w:cs="Arial"/>
          <w:szCs w:val="19"/>
          <w:lang w:val="de-DE"/>
        </w:rPr>
      </w:pPr>
      <w:bookmarkStart w:id="0" w:name="_GoBack"/>
      <w:bookmarkEnd w:id="0"/>
    </w:p>
    <w:p w14:paraId="06B9B8E8" w14:textId="77777777" w:rsidR="00C74630" w:rsidRPr="00053C41" w:rsidRDefault="00C74630" w:rsidP="00C74630">
      <w:pPr>
        <w:rPr>
          <w:rFonts w:cs="Arial"/>
          <w:b/>
          <w:szCs w:val="19"/>
          <w:lang w:val="de-DE"/>
        </w:rPr>
      </w:pPr>
      <w:r w:rsidRPr="00053C41">
        <w:rPr>
          <w:rFonts w:cs="Arial"/>
          <w:b/>
          <w:szCs w:val="19"/>
          <w:lang w:val="de-DE"/>
        </w:rPr>
        <w:t>Vollständiges Whitepaper unter:</w:t>
      </w:r>
    </w:p>
    <w:p w14:paraId="1DF75AD9" w14:textId="794C017D" w:rsidR="00C74630" w:rsidRPr="00C74630" w:rsidRDefault="00007110" w:rsidP="00C74630">
      <w:pPr>
        <w:rPr>
          <w:rFonts w:cs="Arial"/>
          <w:szCs w:val="19"/>
          <w:lang w:val="de-DE"/>
        </w:rPr>
      </w:pPr>
      <w:hyperlink r:id="rId9" w:anchor="whitepapers" w:history="1">
        <w:r w:rsidR="00C74630" w:rsidRPr="007E1796">
          <w:rPr>
            <w:rStyle w:val="Link"/>
            <w:rFonts w:cs="Arial"/>
            <w:szCs w:val="19"/>
            <w:lang w:val="de-DE"/>
          </w:rPr>
          <w:t>https://www.chg-meridian.com/explore-chg/media-center.html#whitepapers</w:t>
        </w:r>
      </w:hyperlink>
      <w:r w:rsidR="00C74630">
        <w:rPr>
          <w:rFonts w:cs="Arial"/>
          <w:szCs w:val="19"/>
          <w:lang w:val="de-DE"/>
        </w:rPr>
        <w:t xml:space="preserve"> </w:t>
      </w:r>
      <w:r w:rsidR="00C74630" w:rsidRPr="00C74630">
        <w:rPr>
          <w:rFonts w:cs="Arial"/>
          <w:szCs w:val="19"/>
          <w:lang w:val="de-DE"/>
        </w:rPr>
        <w:t xml:space="preserve">  </w:t>
      </w:r>
      <w:r w:rsidR="00C74630">
        <w:rPr>
          <w:rFonts w:cs="Arial"/>
          <w:szCs w:val="19"/>
          <w:lang w:val="de-DE"/>
        </w:rPr>
        <w:t xml:space="preserve"> </w:t>
      </w:r>
    </w:p>
    <w:p w14:paraId="79BE1BA7" w14:textId="77777777" w:rsidR="00C74630" w:rsidRDefault="00C74630" w:rsidP="00E576A3">
      <w:pPr>
        <w:pStyle w:val="StandardWeb"/>
        <w:spacing w:after="0" w:afterAutospacing="0" w:line="249" w:lineRule="atLeast"/>
        <w:rPr>
          <w:rFonts w:ascii="Arial" w:eastAsia="Calibri" w:hAnsi="Arial" w:cs="Arial"/>
          <w:sz w:val="19"/>
          <w:szCs w:val="19"/>
          <w:lang w:val="de-DE"/>
        </w:rPr>
      </w:pPr>
    </w:p>
    <w:p w14:paraId="68EE87BC" w14:textId="6F630676" w:rsidR="00815256" w:rsidRDefault="00815256" w:rsidP="00F649D6">
      <w:pPr>
        <w:pStyle w:val="AufzhlungspunkteCHG-MERIDIAN"/>
        <w:numPr>
          <w:ilvl w:val="0"/>
          <w:numId w:val="0"/>
        </w:numPr>
        <w:spacing w:line="360" w:lineRule="auto"/>
        <w:jc w:val="both"/>
        <w:rPr>
          <w:szCs w:val="19"/>
        </w:rPr>
      </w:pPr>
    </w:p>
    <w:p w14:paraId="44FBC17F" w14:textId="58E293CE" w:rsidR="00E04E02" w:rsidRDefault="00E04E02" w:rsidP="00F649D6">
      <w:pPr>
        <w:pStyle w:val="AufzhlungspunkteCHG-MERIDIAN"/>
        <w:numPr>
          <w:ilvl w:val="0"/>
          <w:numId w:val="0"/>
        </w:numPr>
        <w:spacing w:line="360" w:lineRule="auto"/>
        <w:jc w:val="both"/>
        <w:rPr>
          <w:szCs w:val="19"/>
        </w:rPr>
      </w:pPr>
    </w:p>
    <w:p w14:paraId="074D1FAE" w14:textId="7EE0A970" w:rsidR="00E04E02" w:rsidRDefault="00E04E02" w:rsidP="00F649D6">
      <w:pPr>
        <w:pStyle w:val="AufzhlungspunkteCHG-MERIDIAN"/>
        <w:numPr>
          <w:ilvl w:val="0"/>
          <w:numId w:val="0"/>
        </w:numPr>
        <w:spacing w:line="360" w:lineRule="auto"/>
        <w:jc w:val="both"/>
        <w:rPr>
          <w:szCs w:val="19"/>
        </w:rPr>
      </w:pPr>
    </w:p>
    <w:p w14:paraId="0BD13AC8" w14:textId="35F07CD7" w:rsidR="00E04E02" w:rsidRDefault="00E04E02" w:rsidP="00F649D6">
      <w:pPr>
        <w:pStyle w:val="AufzhlungspunkteCHG-MERIDIAN"/>
        <w:numPr>
          <w:ilvl w:val="0"/>
          <w:numId w:val="0"/>
        </w:numPr>
        <w:spacing w:line="360" w:lineRule="auto"/>
        <w:jc w:val="both"/>
        <w:rPr>
          <w:szCs w:val="19"/>
        </w:rPr>
      </w:pPr>
    </w:p>
    <w:p w14:paraId="65F20272" w14:textId="22C7CDE7" w:rsidR="00E04E02" w:rsidRDefault="00E04E02" w:rsidP="00F649D6">
      <w:pPr>
        <w:pStyle w:val="AufzhlungspunkteCHG-MERIDIAN"/>
        <w:numPr>
          <w:ilvl w:val="0"/>
          <w:numId w:val="0"/>
        </w:numPr>
        <w:spacing w:line="360" w:lineRule="auto"/>
        <w:jc w:val="both"/>
        <w:rPr>
          <w:szCs w:val="19"/>
        </w:rPr>
      </w:pPr>
    </w:p>
    <w:p w14:paraId="6632EE82" w14:textId="5DC00624" w:rsidR="00E04E02" w:rsidRDefault="00E04E02" w:rsidP="00F649D6">
      <w:pPr>
        <w:pStyle w:val="AufzhlungspunkteCHG-MERIDIAN"/>
        <w:numPr>
          <w:ilvl w:val="0"/>
          <w:numId w:val="0"/>
        </w:numPr>
        <w:spacing w:line="360" w:lineRule="auto"/>
        <w:jc w:val="both"/>
        <w:rPr>
          <w:szCs w:val="19"/>
        </w:rPr>
      </w:pPr>
    </w:p>
    <w:p w14:paraId="2AB872EA" w14:textId="77777777" w:rsidR="00E04E02" w:rsidRDefault="00E04E02" w:rsidP="00F649D6">
      <w:pPr>
        <w:pStyle w:val="AufzhlungspunkteCHG-MERIDIAN"/>
        <w:numPr>
          <w:ilvl w:val="0"/>
          <w:numId w:val="0"/>
        </w:numPr>
        <w:spacing w:line="360" w:lineRule="auto"/>
        <w:jc w:val="both"/>
        <w:rPr>
          <w:szCs w:val="19"/>
        </w:rPr>
      </w:pPr>
    </w:p>
    <w:p w14:paraId="21DA152F" w14:textId="77777777" w:rsidR="00815256" w:rsidRDefault="00815256" w:rsidP="00F649D6">
      <w:pPr>
        <w:pStyle w:val="AufzhlungspunkteCHG-MERIDIAN"/>
        <w:numPr>
          <w:ilvl w:val="0"/>
          <w:numId w:val="0"/>
        </w:numPr>
        <w:spacing w:line="360" w:lineRule="auto"/>
        <w:jc w:val="both"/>
        <w:rPr>
          <w:szCs w:val="19"/>
        </w:rPr>
      </w:pPr>
    </w:p>
    <w:p w14:paraId="10273822" w14:textId="77777777" w:rsidR="00B53C84" w:rsidRDefault="00B53C84" w:rsidP="00F649D6">
      <w:pPr>
        <w:pStyle w:val="AufzhlungspunkteCHG-MERIDIAN"/>
        <w:numPr>
          <w:ilvl w:val="0"/>
          <w:numId w:val="0"/>
        </w:numPr>
        <w:spacing w:line="360" w:lineRule="auto"/>
        <w:jc w:val="both"/>
        <w:rPr>
          <w:szCs w:val="19"/>
        </w:rPr>
      </w:pPr>
    </w:p>
    <w:p w14:paraId="584617A1" w14:textId="77777777" w:rsidR="003D3E57" w:rsidRDefault="003D3E57" w:rsidP="00F649D6">
      <w:pPr>
        <w:pStyle w:val="AufzhlungspunkteCHG-MERIDIAN"/>
        <w:numPr>
          <w:ilvl w:val="0"/>
          <w:numId w:val="0"/>
        </w:numPr>
        <w:spacing w:line="360" w:lineRule="auto"/>
        <w:jc w:val="both"/>
        <w:rPr>
          <w:szCs w:val="19"/>
        </w:rPr>
      </w:pPr>
    </w:p>
    <w:p w14:paraId="4BA122EE" w14:textId="77777777" w:rsidR="00B53C84" w:rsidRDefault="00B53C84" w:rsidP="00F649D6">
      <w:pPr>
        <w:pStyle w:val="AufzhlungspunkteCHG-MERIDIAN"/>
        <w:numPr>
          <w:ilvl w:val="0"/>
          <w:numId w:val="0"/>
        </w:numPr>
        <w:spacing w:line="360" w:lineRule="auto"/>
        <w:jc w:val="both"/>
        <w:rPr>
          <w:szCs w:val="19"/>
        </w:rPr>
      </w:pPr>
    </w:p>
    <w:p w14:paraId="06BD1BF2" w14:textId="77777777" w:rsidR="00E04E02" w:rsidRPr="00270CE1" w:rsidRDefault="00E04E02" w:rsidP="00E04E02">
      <w:pPr>
        <w:spacing w:line="240" w:lineRule="auto"/>
        <w:rPr>
          <w:rFonts w:cs="Arial"/>
          <w:b/>
          <w:noProof/>
          <w:sz w:val="14"/>
          <w:szCs w:val="14"/>
          <w:lang w:val="de-DE"/>
        </w:rPr>
      </w:pPr>
      <w:r w:rsidRPr="00270CE1">
        <w:rPr>
          <w:rFonts w:cs="Arial"/>
          <w:b/>
          <w:noProof/>
          <w:sz w:val="14"/>
          <w:szCs w:val="14"/>
          <w:lang w:val="de-DE"/>
        </w:rPr>
        <w:t>CHG-MERIDIAN: Das Unternehmen</w:t>
      </w:r>
    </w:p>
    <w:p w14:paraId="1FE5D4A1" w14:textId="77777777" w:rsidR="00E04E02" w:rsidRPr="00270CE1" w:rsidRDefault="00E04E02" w:rsidP="00E04E02">
      <w:pPr>
        <w:spacing w:line="240" w:lineRule="auto"/>
        <w:rPr>
          <w:rFonts w:cs="Arial"/>
          <w:b/>
          <w:noProof/>
          <w:sz w:val="14"/>
          <w:szCs w:val="14"/>
          <w:lang w:val="de-DE"/>
        </w:rPr>
      </w:pPr>
    </w:p>
    <w:p w14:paraId="56D1E192" w14:textId="16C594EE" w:rsidR="00C74630" w:rsidRDefault="00C74630" w:rsidP="00655129">
      <w:pPr>
        <w:pStyle w:val="AufzhlungspunkteCHG-MERIDIAN"/>
        <w:numPr>
          <w:ilvl w:val="0"/>
          <w:numId w:val="0"/>
        </w:numPr>
        <w:spacing w:line="240" w:lineRule="auto"/>
        <w:jc w:val="both"/>
        <w:rPr>
          <w:rFonts w:cs="Arial"/>
          <w:noProof/>
          <w:sz w:val="14"/>
          <w:szCs w:val="14"/>
        </w:rPr>
      </w:pPr>
      <w:r w:rsidRPr="00C74630">
        <w:rPr>
          <w:rFonts w:cs="Arial"/>
          <w:noProof/>
          <w:sz w:val="14"/>
          <w:szCs w:val="14"/>
        </w:rPr>
        <w:t>CHG-MERIDIAN zählt zu den weltweit führenden hersteller- und bankenunabhängigen Anbietern von Technologie-Management in den Bereichen IT, Industrie und Healthcare. Mit rund 900 Mitarbeitern bietet CHG-MERIDIAN eine ganzheitliche Betreuung der Technologie-Infrastruktur seiner Kunden – vom Consulting über Financial- und Operational-Services bis zu den Remarketing-Services für die genutzten Geräte in zwei eigenen Technologie- und Servicezentren in Deutschland und Norwegen. CHG-MERIDIAN bietet effizientes Technologie-Management für Großunternehmen, den Mittelstand und öffentliche Auftraggeber und betreut weltweit rund 10.000 Kunden mit Technologie-Investitionen von insgesamt 4,6 Milliarden Euro. Mit mehr als 12.000 Nutzern sorgt das online-basierte Technologie- und Service-Management-System TESMA® für maximale Transparenz im Technologie-Controlling. Das Unternehmen verfügt über eine weltweite Präsenz in 23 Ländern an 37 Standorten; der Hauptsitz ist in Weingarten, Süddeutschland.</w:t>
      </w:r>
    </w:p>
    <w:p w14:paraId="5593BC9D" w14:textId="77777777" w:rsidR="00E04E02" w:rsidRPr="00270CE1" w:rsidRDefault="00E04E02" w:rsidP="00E04E02">
      <w:pPr>
        <w:pStyle w:val="AufzhlungspunkteCHG-MERIDIAN"/>
        <w:numPr>
          <w:ilvl w:val="0"/>
          <w:numId w:val="0"/>
        </w:numPr>
        <w:spacing w:line="240" w:lineRule="auto"/>
        <w:jc w:val="both"/>
        <w:rPr>
          <w:rFonts w:cs="Arial"/>
          <w:noProof/>
          <w:sz w:val="14"/>
          <w:szCs w:val="14"/>
        </w:rPr>
      </w:pPr>
    </w:p>
    <w:p w14:paraId="764B713F" w14:textId="1BBF42CB" w:rsidR="00965133" w:rsidRPr="004776E5" w:rsidRDefault="00E04E02" w:rsidP="00270CE1">
      <w:pPr>
        <w:rPr>
          <w:color w:val="FF0000"/>
          <w:sz w:val="14"/>
          <w:szCs w:val="14"/>
        </w:rPr>
      </w:pPr>
      <w:r w:rsidRPr="00270CE1">
        <w:rPr>
          <w:rFonts w:cs="Arial"/>
          <w:noProof/>
          <w:sz w:val="14"/>
          <w:szCs w:val="14"/>
          <w:lang w:val="de-DE"/>
        </w:rPr>
        <w:t>Efficient Technology Managemen</w:t>
      </w:r>
      <w:r w:rsidRPr="00270CE1">
        <w:rPr>
          <w:rFonts w:cs="Arial"/>
          <w:noProof/>
          <w:spacing w:val="20"/>
          <w:sz w:val="14"/>
          <w:szCs w:val="14"/>
          <w:lang w:val="de-DE"/>
        </w:rPr>
        <w:t>t</w:t>
      </w:r>
      <w:r w:rsidRPr="00270CE1">
        <w:rPr>
          <w:rFonts w:cs="Arial"/>
          <w:noProof/>
          <w:spacing w:val="20"/>
          <w:sz w:val="14"/>
          <w:szCs w:val="14"/>
          <w:vertAlign w:val="superscript"/>
          <w:lang w:val="de-DE"/>
        </w:rPr>
        <w:t>®</w:t>
      </w:r>
      <w:r w:rsidRPr="00E04E02">
        <w:rPr>
          <w:rFonts w:cs="Arial"/>
          <w:noProof/>
          <w:sz w:val="14"/>
          <w:szCs w:val="14"/>
          <w:lang w:val="de-DE"/>
        </w:rPr>
        <w:t xml:space="preserve"> </w:t>
      </w:r>
    </w:p>
    <w:sectPr w:rsidR="00965133" w:rsidRPr="004776E5" w:rsidSect="003475CD">
      <w:headerReference w:type="default" r:id="rId10"/>
      <w:footerReference w:type="default" r:id="rId11"/>
      <w:headerReference w:type="first" r:id="rId12"/>
      <w:footerReference w:type="first" r:id="rId13"/>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3066" w14:textId="77777777" w:rsidR="008C2C81" w:rsidRDefault="008C2C81" w:rsidP="00193879">
      <w:pPr>
        <w:spacing w:line="240" w:lineRule="auto"/>
      </w:pPr>
      <w:r>
        <w:separator/>
      </w:r>
    </w:p>
  </w:endnote>
  <w:endnote w:type="continuationSeparator" w:id="0">
    <w:p w14:paraId="15B6E446" w14:textId="77777777" w:rsidR="008C2C81" w:rsidRDefault="008C2C81"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CC8E" w14:textId="77777777" w:rsidR="008C2C81" w:rsidRDefault="008C2C81">
    <w:pPr>
      <w:pStyle w:val="Fuzeile"/>
    </w:pPr>
    <w:r>
      <w:rPr>
        <w:noProof/>
        <w:lang w:val="de-DE" w:eastAsia="de-DE"/>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FE19" w14:textId="77777777" w:rsidR="008C2C81" w:rsidRDefault="008C2C81">
    <w:pPr>
      <w:pStyle w:val="Fuzeile"/>
    </w:pPr>
    <w:r>
      <w:rPr>
        <w:noProof/>
        <w:lang w:val="de-DE" w:eastAsia="de-DE"/>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BC03" w14:textId="77777777" w:rsidR="008C2C81" w:rsidRDefault="008C2C81" w:rsidP="00193879">
      <w:pPr>
        <w:spacing w:line="240" w:lineRule="auto"/>
      </w:pPr>
      <w:r>
        <w:separator/>
      </w:r>
    </w:p>
  </w:footnote>
  <w:footnote w:type="continuationSeparator" w:id="0">
    <w:p w14:paraId="6C8B8364" w14:textId="77777777" w:rsidR="008C2C81" w:rsidRDefault="008C2C81" w:rsidP="0019387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4D60" w14:textId="60AECE61" w:rsidR="008C2C81" w:rsidRPr="003F430F" w:rsidRDefault="008C2C81"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8376FD">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8376FD">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w:t>
    </w:r>
  </w:p>
  <w:p w14:paraId="2CB918DE" w14:textId="77777777" w:rsidR="008C2C81" w:rsidRPr="003F430F" w:rsidRDefault="008C2C81" w:rsidP="0066580C">
    <w:pPr>
      <w:framePr w:w="7859" w:h="227" w:hRule="exact" w:wrap="around" w:vAnchor="page" w:hAnchor="page" w:x="1305" w:y="1305" w:anchorLock="1"/>
      <w:rPr>
        <w:noProof/>
        <w:lang w:val="de-DE"/>
      </w:rPr>
    </w:pPr>
  </w:p>
  <w:p w14:paraId="53FBD0F1" w14:textId="77777777" w:rsidR="008C2C81" w:rsidRPr="003F430F" w:rsidRDefault="008C2C81" w:rsidP="0066580C">
    <w:pPr>
      <w:framePr w:w="7859" w:h="227" w:hRule="exact" w:wrap="around" w:vAnchor="page" w:hAnchor="page" w:x="1305" w:y="1305" w:anchorLock="1"/>
      <w:rPr>
        <w:noProof/>
        <w:lang w:val="de-DE"/>
      </w:rPr>
    </w:pPr>
  </w:p>
  <w:p w14:paraId="7E8B94A6" w14:textId="77777777" w:rsidR="008C2C81" w:rsidRPr="003F430F" w:rsidRDefault="008C2C81" w:rsidP="0066580C">
    <w:pPr>
      <w:framePr w:w="7859" w:h="227" w:hRule="exact" w:wrap="around" w:vAnchor="page" w:hAnchor="page" w:x="1305" w:y="1305" w:anchorLock="1"/>
      <w:rPr>
        <w:lang w:val="de-DE"/>
      </w:rPr>
    </w:pPr>
  </w:p>
  <w:p w14:paraId="4BD2A21C" w14:textId="001E1B46" w:rsidR="008C2C81" w:rsidRPr="003F430F" w:rsidRDefault="008C2C81"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Pr>
        <w:noProof/>
        <w:lang w:val="de-DE"/>
      </w:rPr>
      <w:t>«EFax»</w:t>
    </w:r>
    <w:r w:rsidRPr="00F34EC2">
      <w:rPr>
        <w:noProof/>
        <w:lang w:val="fr-FR"/>
      </w:rPr>
      <w:fldChar w:fldCharType="end"/>
    </w:r>
  </w:p>
  <w:p w14:paraId="6AA1E51C" w14:textId="77777777" w:rsidR="008C2C81" w:rsidRPr="003F430F" w:rsidRDefault="008C2C81" w:rsidP="0066580C">
    <w:pPr>
      <w:framePr w:w="7859" w:h="227" w:hRule="exact" w:wrap="around" w:vAnchor="page" w:hAnchor="page" w:x="1305" w:y="1305" w:anchorLock="1"/>
      <w:rPr>
        <w:noProof/>
        <w:lang w:val="de-DE"/>
      </w:rPr>
    </w:pPr>
  </w:p>
  <w:p w14:paraId="5FDF5450" w14:textId="77777777" w:rsidR="008C2C81" w:rsidRPr="003F430F" w:rsidRDefault="008C2C81" w:rsidP="0066580C">
    <w:pPr>
      <w:framePr w:w="7859" w:h="227" w:hRule="exact" w:wrap="around" w:vAnchor="page" w:hAnchor="page" w:x="1305" w:y="1305" w:anchorLock="1"/>
      <w:spacing w:line="180" w:lineRule="exact"/>
      <w:rPr>
        <w:rFonts w:cs="Arial"/>
        <w:color w:val="969696"/>
        <w:sz w:val="14"/>
        <w:szCs w:val="14"/>
        <w:lang w:val="de-DE"/>
      </w:rPr>
    </w:pPr>
  </w:p>
  <w:p w14:paraId="15B2658B" w14:textId="77777777" w:rsidR="008C2C81" w:rsidRPr="006A7DBA" w:rsidRDefault="008C2C81"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14:paraId="77EE4F39" w14:textId="77777777" w:rsidR="008C2C81" w:rsidRDefault="008C2C81" w:rsidP="00AE708B">
    <w:pPr>
      <w:pStyle w:val="Kopfzeile"/>
      <w:rPr>
        <w:lang w:val="de-DE"/>
      </w:rPr>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8C2C81" w:rsidRPr="00DA141B" w:rsidRDefault="008C2C81" w:rsidP="00AE708B">
    <w:pPr>
      <w:pStyle w:val="Kopfzeile"/>
      <w:rPr>
        <w:lang w:val="de-D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8C2C81" w:rsidRPr="00C64BF9" w14:paraId="2FFF02A3" w14:textId="77777777" w:rsidTr="007C30C3">
      <w:tc>
        <w:tcPr>
          <w:tcW w:w="2657" w:type="dxa"/>
          <w:hideMark/>
        </w:tcPr>
        <w:p w14:paraId="4771ADCE" w14:textId="4ED8BEC4" w:rsidR="008C2C81" w:rsidRDefault="008C2C81"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Datum: 20.09.2017</w:t>
          </w:r>
        </w:p>
        <w:p w14:paraId="7D50C513" w14:textId="77777777" w:rsidR="008C2C81" w:rsidRPr="00F649D6"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8C2C81" w:rsidRPr="00F649D6"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rPr>
          </w:pPr>
          <w:proofErr w:type="spellStart"/>
          <w:r w:rsidRPr="00F649D6">
            <w:rPr>
              <w:color w:val="6F6F6E"/>
              <w:sz w:val="14"/>
            </w:rPr>
            <w:t>Ihr</w:t>
          </w:r>
          <w:proofErr w:type="spellEnd"/>
          <w:r w:rsidRPr="00F649D6">
            <w:rPr>
              <w:color w:val="6F6F6E"/>
              <w:sz w:val="14"/>
            </w:rPr>
            <w:t xml:space="preserve"> </w:t>
          </w:r>
          <w:proofErr w:type="spellStart"/>
          <w:r w:rsidRPr="00F649D6">
            <w:rPr>
              <w:color w:val="6F6F6E"/>
              <w:sz w:val="14"/>
            </w:rPr>
            <w:t>Ansprechpartner</w:t>
          </w:r>
          <w:proofErr w:type="spellEnd"/>
          <w:r w:rsidRPr="00F649D6">
            <w:rPr>
              <w:color w:val="6F6F6E"/>
              <w:sz w:val="14"/>
            </w:rPr>
            <w:t>:</w:t>
          </w:r>
        </w:p>
        <w:p w14:paraId="0F5B0B23" w14:textId="77777777" w:rsidR="008C2C81" w:rsidRPr="00F649D6"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Matthias </w:t>
          </w:r>
          <w:proofErr w:type="spellStart"/>
          <w:r w:rsidRPr="00F649D6">
            <w:rPr>
              <w:color w:val="6F6F6E"/>
              <w:sz w:val="14"/>
            </w:rPr>
            <w:t>Steybe</w:t>
          </w:r>
          <w:proofErr w:type="spellEnd"/>
          <w:r w:rsidRPr="00F649D6">
            <w:rPr>
              <w:color w:val="6F6F6E"/>
              <w:sz w:val="14"/>
            </w:rPr>
            <w:t xml:space="preserve"> </w:t>
          </w:r>
        </w:p>
        <w:p w14:paraId="32C6E474" w14:textId="77777777" w:rsidR="008C2C81" w:rsidRPr="00F649D6"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Head of Communications </w:t>
          </w:r>
        </w:p>
        <w:p w14:paraId="13370C76"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und Marketing</w:t>
          </w:r>
        </w:p>
        <w:p w14:paraId="41E5C7EF"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Franz-Beer-Straße 111</w:t>
          </w:r>
        </w:p>
        <w:p w14:paraId="0F9AE9FA"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D-88250 Weingarten</w:t>
          </w:r>
        </w:p>
        <w:p w14:paraId="450ECD46"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Tel. +49 751 503-248</w:t>
          </w:r>
        </w:p>
        <w:p w14:paraId="01C74080"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Fax. +49 751 503-7248</w:t>
          </w:r>
        </w:p>
        <w:p w14:paraId="5402329C" w14:textId="77777777" w:rsidR="008C2C81" w:rsidRPr="0065673F"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it-IT"/>
            </w:rPr>
          </w:pPr>
          <w:r w:rsidRPr="0065673F">
            <w:rPr>
              <w:color w:val="6F6F6E"/>
              <w:sz w:val="14"/>
              <w:lang w:val="de-DE"/>
            </w:rPr>
            <w:t xml:space="preserve">Mobil. </w:t>
          </w:r>
          <w:r w:rsidRPr="0065673F">
            <w:rPr>
              <w:color w:val="6F6F6E"/>
              <w:sz w:val="14"/>
              <w:lang w:val="it-IT"/>
            </w:rPr>
            <w:t xml:space="preserve">+49 172 667-1341 </w:t>
          </w:r>
        </w:p>
        <w:p w14:paraId="735C68C8" w14:textId="0960C15C" w:rsidR="008C2C81" w:rsidRPr="00965133"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proofErr w:type="spellStart"/>
            <w:r w:rsidRPr="00965133">
              <w:rPr>
                <w:color w:val="6F6F6E"/>
                <w:sz w:val="14"/>
                <w:szCs w:val="14"/>
                <w:lang w:val="de-DE"/>
              </w:rPr>
              <w:t>matthias.steybe@chg</w:t>
            </w:r>
            <w:proofErr w:type="spellEnd"/>
            <w:r w:rsidRPr="00965133">
              <w:rPr>
                <w:color w:val="6F6F6E"/>
                <w:sz w:val="14"/>
                <w:szCs w:val="14"/>
                <w:lang w:val="de-DE"/>
              </w:rPr>
              <w:t>-</w:t>
            </w:r>
          </w:hyperlink>
        </w:p>
        <w:p w14:paraId="3B2CB6E5" w14:textId="77777777" w:rsidR="008C2C81" w:rsidRPr="00965133"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965133">
            <w:rPr>
              <w:color w:val="6F6F6E"/>
              <w:sz w:val="14"/>
              <w:szCs w:val="14"/>
              <w:lang w:val="de-DE"/>
            </w:rPr>
            <w:t>meridian.de</w:t>
          </w:r>
        </w:p>
        <w:p w14:paraId="3D713AF2" w14:textId="77777777" w:rsidR="008C2C81" w:rsidRPr="00965133"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8C2C81" w:rsidRPr="00965133" w:rsidRDefault="008C2C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65133">
            <w:rPr>
              <w:color w:val="6F6F6E"/>
              <w:sz w:val="14"/>
              <w:lang w:val="de-DE"/>
            </w:rPr>
            <w:t>www.chg-meridian.com</w:t>
          </w:r>
        </w:p>
        <w:p w14:paraId="5FF408B5" w14:textId="77777777" w:rsidR="008C2C81" w:rsidRPr="00965133" w:rsidRDefault="008C2C81" w:rsidP="008746ED">
          <w:pPr>
            <w:framePr w:w="2517" w:h="8505" w:hSpace="482" w:wrap="around" w:vAnchor="page" w:hAnchor="page" w:x="9385" w:y="6539" w:anchorLock="1"/>
            <w:spacing w:line="210" w:lineRule="exact"/>
            <w:rPr>
              <w:sz w:val="14"/>
              <w:szCs w:val="14"/>
              <w:lang w:val="de-DE"/>
            </w:rPr>
          </w:pPr>
        </w:p>
      </w:tc>
    </w:tr>
  </w:tbl>
  <w:p w14:paraId="6514FCDB" w14:textId="77777777" w:rsidR="008C2C81" w:rsidRPr="00965133" w:rsidRDefault="008C2C81" w:rsidP="008746ED">
    <w:pPr>
      <w:framePr w:w="2517" w:h="8505" w:hSpace="482" w:wrap="around" w:vAnchor="page" w:hAnchor="page" w:x="9385" w:y="6539" w:anchorLock="1"/>
      <w:spacing w:line="210" w:lineRule="exact"/>
      <w:rPr>
        <w:sz w:val="14"/>
        <w:szCs w:val="14"/>
        <w:lang w:val="de-DE"/>
      </w:rPr>
    </w:pPr>
  </w:p>
  <w:p w14:paraId="71354EFF" w14:textId="77777777" w:rsidR="008C2C81" w:rsidRPr="00965133" w:rsidRDefault="008C2C81" w:rsidP="008746ED">
    <w:pPr>
      <w:framePr w:w="2517" w:h="8505" w:hSpace="482" w:wrap="around" w:vAnchor="page" w:hAnchor="page" w:x="9385" w:y="6539" w:anchorLock="1"/>
      <w:spacing w:line="210" w:lineRule="exact"/>
      <w:rPr>
        <w:sz w:val="14"/>
        <w:szCs w:val="14"/>
        <w:lang w:val="de-DE"/>
      </w:rPr>
    </w:pPr>
  </w:p>
  <w:p w14:paraId="25248CFE" w14:textId="77777777" w:rsidR="008C2C81" w:rsidRPr="00965133" w:rsidRDefault="008C2C81" w:rsidP="008746ED">
    <w:pPr>
      <w:framePr w:w="2517" w:h="8505" w:hSpace="482" w:wrap="around" w:vAnchor="page" w:hAnchor="page" w:x="9385" w:y="6539" w:anchorLock="1"/>
      <w:spacing w:line="210" w:lineRule="exact"/>
      <w:rPr>
        <w:sz w:val="14"/>
        <w:szCs w:val="14"/>
        <w:lang w:val="de-DE"/>
      </w:rPr>
    </w:pPr>
  </w:p>
  <w:p w14:paraId="0641A599" w14:textId="77777777" w:rsidR="008C2C81" w:rsidRPr="00277562" w:rsidRDefault="008C2C81" w:rsidP="00154F03">
    <w:pPr>
      <w:pStyle w:val="berschrift2"/>
      <w:rPr>
        <w:lang w:val="de-DE"/>
      </w:rPr>
    </w:pPr>
    <w:r w:rsidRPr="00426275">
      <w:rPr>
        <w:b w:val="0"/>
        <w:lang w:val="de-DE"/>
      </w:rPr>
      <w:t xml:space="preserve">PRESSEMITTEILUNG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131078" w:nlCheck="1" w:checkStyle="1"/>
  <w:activeWritingStyle w:appName="MSWord" w:lang="en-US" w:vendorID="64" w:dllVersion="131078" w:nlCheck="1" w:checkStyle="1"/>
  <w:proofState w:spelling="clean"/>
  <w:defaultTabStop w:val="720"/>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07110"/>
    <w:rsid w:val="00016FCB"/>
    <w:rsid w:val="000170FA"/>
    <w:rsid w:val="00045FB2"/>
    <w:rsid w:val="00053C41"/>
    <w:rsid w:val="000555D8"/>
    <w:rsid w:val="000641CE"/>
    <w:rsid w:val="000728EF"/>
    <w:rsid w:val="000745C5"/>
    <w:rsid w:val="000A220D"/>
    <w:rsid w:val="000C1041"/>
    <w:rsid w:val="000E3B33"/>
    <w:rsid w:val="00101A4A"/>
    <w:rsid w:val="00106D2E"/>
    <w:rsid w:val="00107A97"/>
    <w:rsid w:val="00107EA9"/>
    <w:rsid w:val="00127901"/>
    <w:rsid w:val="00154F03"/>
    <w:rsid w:val="0016366C"/>
    <w:rsid w:val="00184C0C"/>
    <w:rsid w:val="001904F1"/>
    <w:rsid w:val="00193879"/>
    <w:rsid w:val="001A5394"/>
    <w:rsid w:val="001A5BAE"/>
    <w:rsid w:val="001C10A8"/>
    <w:rsid w:val="001C1C71"/>
    <w:rsid w:val="00201E88"/>
    <w:rsid w:val="002075BD"/>
    <w:rsid w:val="0022281A"/>
    <w:rsid w:val="002312C1"/>
    <w:rsid w:val="00236422"/>
    <w:rsid w:val="00250D99"/>
    <w:rsid w:val="002577DE"/>
    <w:rsid w:val="00270CE1"/>
    <w:rsid w:val="00277562"/>
    <w:rsid w:val="0028593F"/>
    <w:rsid w:val="00306A86"/>
    <w:rsid w:val="003206AE"/>
    <w:rsid w:val="00337318"/>
    <w:rsid w:val="003473D1"/>
    <w:rsid w:val="003475CD"/>
    <w:rsid w:val="00354E49"/>
    <w:rsid w:val="00364AF8"/>
    <w:rsid w:val="00376FBB"/>
    <w:rsid w:val="00387D7C"/>
    <w:rsid w:val="003B0F32"/>
    <w:rsid w:val="003B3BAE"/>
    <w:rsid w:val="003B4F68"/>
    <w:rsid w:val="003B6F92"/>
    <w:rsid w:val="003D00C6"/>
    <w:rsid w:val="003D1279"/>
    <w:rsid w:val="003D3E57"/>
    <w:rsid w:val="003F164A"/>
    <w:rsid w:val="003F430F"/>
    <w:rsid w:val="00403AB2"/>
    <w:rsid w:val="00424515"/>
    <w:rsid w:val="00426275"/>
    <w:rsid w:val="00430285"/>
    <w:rsid w:val="004409CF"/>
    <w:rsid w:val="00441D41"/>
    <w:rsid w:val="00451A60"/>
    <w:rsid w:val="004776E5"/>
    <w:rsid w:val="004D440D"/>
    <w:rsid w:val="004D5BC0"/>
    <w:rsid w:val="004E10ED"/>
    <w:rsid w:val="004F37EC"/>
    <w:rsid w:val="004F7A21"/>
    <w:rsid w:val="005160EE"/>
    <w:rsid w:val="00543D6B"/>
    <w:rsid w:val="00552388"/>
    <w:rsid w:val="00567BFC"/>
    <w:rsid w:val="00567D3C"/>
    <w:rsid w:val="0057093D"/>
    <w:rsid w:val="00595777"/>
    <w:rsid w:val="005D0D43"/>
    <w:rsid w:val="005E21FA"/>
    <w:rsid w:val="005E2F57"/>
    <w:rsid w:val="0060264D"/>
    <w:rsid w:val="00602EAE"/>
    <w:rsid w:val="00610F82"/>
    <w:rsid w:val="00627E6F"/>
    <w:rsid w:val="00630C12"/>
    <w:rsid w:val="00655129"/>
    <w:rsid w:val="0065673F"/>
    <w:rsid w:val="00660FD7"/>
    <w:rsid w:val="0066580C"/>
    <w:rsid w:val="00677E1C"/>
    <w:rsid w:val="006A78A1"/>
    <w:rsid w:val="006A792E"/>
    <w:rsid w:val="006A7DBA"/>
    <w:rsid w:val="006C79F8"/>
    <w:rsid w:val="007278AF"/>
    <w:rsid w:val="007349B8"/>
    <w:rsid w:val="00742180"/>
    <w:rsid w:val="00746B17"/>
    <w:rsid w:val="00752DCD"/>
    <w:rsid w:val="00761D6A"/>
    <w:rsid w:val="0078012F"/>
    <w:rsid w:val="00784F23"/>
    <w:rsid w:val="00786936"/>
    <w:rsid w:val="007906E4"/>
    <w:rsid w:val="00790A30"/>
    <w:rsid w:val="00790D39"/>
    <w:rsid w:val="007918A9"/>
    <w:rsid w:val="007A3235"/>
    <w:rsid w:val="007A4898"/>
    <w:rsid w:val="007B5DFA"/>
    <w:rsid w:val="007C30C3"/>
    <w:rsid w:val="007D2BDB"/>
    <w:rsid w:val="007F0B76"/>
    <w:rsid w:val="00803C33"/>
    <w:rsid w:val="0081089B"/>
    <w:rsid w:val="00815256"/>
    <w:rsid w:val="008169AA"/>
    <w:rsid w:val="00832B86"/>
    <w:rsid w:val="008376FD"/>
    <w:rsid w:val="00852F49"/>
    <w:rsid w:val="0086434A"/>
    <w:rsid w:val="008734ED"/>
    <w:rsid w:val="008746ED"/>
    <w:rsid w:val="008820FF"/>
    <w:rsid w:val="0089169F"/>
    <w:rsid w:val="008C2C81"/>
    <w:rsid w:val="008C3CE7"/>
    <w:rsid w:val="008D7477"/>
    <w:rsid w:val="008E503E"/>
    <w:rsid w:val="00903604"/>
    <w:rsid w:val="00907CDE"/>
    <w:rsid w:val="009522B2"/>
    <w:rsid w:val="00965133"/>
    <w:rsid w:val="009B1B4C"/>
    <w:rsid w:val="009E75D8"/>
    <w:rsid w:val="00A1119D"/>
    <w:rsid w:val="00A71DC0"/>
    <w:rsid w:val="00A731B0"/>
    <w:rsid w:val="00A80109"/>
    <w:rsid w:val="00A81C13"/>
    <w:rsid w:val="00A86448"/>
    <w:rsid w:val="00A93BB6"/>
    <w:rsid w:val="00A9570F"/>
    <w:rsid w:val="00A96C2D"/>
    <w:rsid w:val="00AA6D5B"/>
    <w:rsid w:val="00AD0DD5"/>
    <w:rsid w:val="00AD6242"/>
    <w:rsid w:val="00AE440C"/>
    <w:rsid w:val="00AE58AD"/>
    <w:rsid w:val="00AE708B"/>
    <w:rsid w:val="00B20AC8"/>
    <w:rsid w:val="00B537C1"/>
    <w:rsid w:val="00B53C84"/>
    <w:rsid w:val="00B54AF6"/>
    <w:rsid w:val="00B55399"/>
    <w:rsid w:val="00B73D82"/>
    <w:rsid w:val="00B749EC"/>
    <w:rsid w:val="00B77EB2"/>
    <w:rsid w:val="00B86B7F"/>
    <w:rsid w:val="00B86EB9"/>
    <w:rsid w:val="00BB703A"/>
    <w:rsid w:val="00BC6436"/>
    <w:rsid w:val="00BF0386"/>
    <w:rsid w:val="00C03C7B"/>
    <w:rsid w:val="00C32462"/>
    <w:rsid w:val="00C53172"/>
    <w:rsid w:val="00C64BF9"/>
    <w:rsid w:val="00C70AF1"/>
    <w:rsid w:val="00C74630"/>
    <w:rsid w:val="00C748E2"/>
    <w:rsid w:val="00C77194"/>
    <w:rsid w:val="00C96A81"/>
    <w:rsid w:val="00CA3999"/>
    <w:rsid w:val="00CA5430"/>
    <w:rsid w:val="00CB6438"/>
    <w:rsid w:val="00CD4CB8"/>
    <w:rsid w:val="00CD78BD"/>
    <w:rsid w:val="00D01E2B"/>
    <w:rsid w:val="00D452BA"/>
    <w:rsid w:val="00D60475"/>
    <w:rsid w:val="00D64687"/>
    <w:rsid w:val="00D648C1"/>
    <w:rsid w:val="00D82FA5"/>
    <w:rsid w:val="00D878BD"/>
    <w:rsid w:val="00DA141B"/>
    <w:rsid w:val="00DA6550"/>
    <w:rsid w:val="00DD09BD"/>
    <w:rsid w:val="00DF7C28"/>
    <w:rsid w:val="00E04E02"/>
    <w:rsid w:val="00E21BC1"/>
    <w:rsid w:val="00E225A4"/>
    <w:rsid w:val="00E51881"/>
    <w:rsid w:val="00E576A3"/>
    <w:rsid w:val="00E61C32"/>
    <w:rsid w:val="00E63B4E"/>
    <w:rsid w:val="00E847BD"/>
    <w:rsid w:val="00EB4CDA"/>
    <w:rsid w:val="00EC3674"/>
    <w:rsid w:val="00EC4F4F"/>
    <w:rsid w:val="00ED6126"/>
    <w:rsid w:val="00ED6A85"/>
    <w:rsid w:val="00F06B68"/>
    <w:rsid w:val="00F154D9"/>
    <w:rsid w:val="00F21D8D"/>
    <w:rsid w:val="00F271DD"/>
    <w:rsid w:val="00F30CDA"/>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7D8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eiche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eiche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93879"/>
    <w:pPr>
      <w:tabs>
        <w:tab w:val="center" w:pos="4536"/>
        <w:tab w:val="right" w:pos="9072"/>
      </w:tabs>
    </w:pPr>
  </w:style>
  <w:style w:type="character" w:customStyle="1" w:styleId="KopfzeileZeichen">
    <w:name w:val="Kopfzeile Zeichen"/>
    <w:link w:val="Kopfzeile"/>
    <w:uiPriority w:val="99"/>
    <w:rsid w:val="00193879"/>
    <w:rPr>
      <w:sz w:val="22"/>
      <w:szCs w:val="22"/>
    </w:rPr>
  </w:style>
  <w:style w:type="paragraph" w:styleId="Fuzeile">
    <w:name w:val="footer"/>
    <w:basedOn w:val="Standard"/>
    <w:link w:val="FuzeileZeichen"/>
    <w:uiPriority w:val="99"/>
    <w:unhideWhenUsed/>
    <w:rsid w:val="00193879"/>
    <w:pPr>
      <w:tabs>
        <w:tab w:val="center" w:pos="4536"/>
        <w:tab w:val="right" w:pos="9072"/>
      </w:tabs>
    </w:pPr>
  </w:style>
  <w:style w:type="character" w:customStyle="1" w:styleId="FuzeileZeichen">
    <w:name w:val="Fußzeile Zeichen"/>
    <w:link w:val="Fuzeile"/>
    <w:uiPriority w:val="99"/>
    <w:rsid w:val="00193879"/>
    <w:rPr>
      <w:sz w:val="22"/>
      <w:szCs w:val="22"/>
    </w:rPr>
  </w:style>
  <w:style w:type="character" w:styleId="Link">
    <w:name w:val="Hyperlink"/>
    <w:uiPriority w:val="99"/>
    <w:unhideWhenUsed/>
    <w:rsid w:val="00DA141B"/>
    <w:rPr>
      <w:color w:val="0000FF"/>
      <w:u w:val="single"/>
    </w:rPr>
  </w:style>
  <w:style w:type="paragraph" w:styleId="Sprechblasentext">
    <w:name w:val="Balloon Text"/>
    <w:basedOn w:val="Standard"/>
    <w:link w:val="SprechblasentextZeichen"/>
    <w:uiPriority w:val="99"/>
    <w:semiHidden/>
    <w:unhideWhenUsed/>
    <w:rsid w:val="007B5DFA"/>
    <w:pPr>
      <w:spacing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eichen"/>
    <w:semiHidden/>
    <w:rsid w:val="006A7DBA"/>
    <w:pPr>
      <w:spacing w:line="240" w:lineRule="auto"/>
    </w:pPr>
    <w:rPr>
      <w:rFonts w:eastAsia="Times New Roman"/>
      <w:szCs w:val="20"/>
      <w:lang w:val="de-DE" w:eastAsia="de-DE"/>
    </w:rPr>
  </w:style>
  <w:style w:type="character" w:customStyle="1" w:styleId="Textkrper2Zeichen">
    <w:name w:val="Textkörper 2 Zeiche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eichen">
    <w:name w:val="Überschrift 1 Zeichen"/>
    <w:aliases w:val="CHG-Überschrift Zeichen"/>
    <w:link w:val="berschrift1"/>
    <w:uiPriority w:val="9"/>
    <w:rsid w:val="00B20AC8"/>
    <w:rPr>
      <w:rFonts w:ascii="Arial" w:eastAsia="Times New Roman" w:hAnsi="Arial" w:cs="Times New Roman"/>
      <w:b/>
      <w:bCs/>
      <w:color w:val="6F6F6E"/>
      <w:kern w:val="32"/>
      <w:sz w:val="19"/>
      <w:szCs w:val="32"/>
    </w:rPr>
  </w:style>
  <w:style w:type="character" w:customStyle="1" w:styleId="berschrift2Zeichen">
    <w:name w:val="Überschrift 2 Zeichen"/>
    <w:aliases w:val="CHG-Titel Zeiche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eiche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eiche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93879"/>
    <w:pPr>
      <w:tabs>
        <w:tab w:val="center" w:pos="4536"/>
        <w:tab w:val="right" w:pos="9072"/>
      </w:tabs>
    </w:pPr>
  </w:style>
  <w:style w:type="character" w:customStyle="1" w:styleId="KopfzeileZeichen">
    <w:name w:val="Kopfzeile Zeichen"/>
    <w:link w:val="Kopfzeile"/>
    <w:uiPriority w:val="99"/>
    <w:rsid w:val="00193879"/>
    <w:rPr>
      <w:sz w:val="22"/>
      <w:szCs w:val="22"/>
    </w:rPr>
  </w:style>
  <w:style w:type="paragraph" w:styleId="Fuzeile">
    <w:name w:val="footer"/>
    <w:basedOn w:val="Standard"/>
    <w:link w:val="FuzeileZeichen"/>
    <w:uiPriority w:val="99"/>
    <w:unhideWhenUsed/>
    <w:rsid w:val="00193879"/>
    <w:pPr>
      <w:tabs>
        <w:tab w:val="center" w:pos="4536"/>
        <w:tab w:val="right" w:pos="9072"/>
      </w:tabs>
    </w:pPr>
  </w:style>
  <w:style w:type="character" w:customStyle="1" w:styleId="FuzeileZeichen">
    <w:name w:val="Fußzeile Zeichen"/>
    <w:link w:val="Fuzeile"/>
    <w:uiPriority w:val="99"/>
    <w:rsid w:val="00193879"/>
    <w:rPr>
      <w:sz w:val="22"/>
      <w:szCs w:val="22"/>
    </w:rPr>
  </w:style>
  <w:style w:type="character" w:styleId="Link">
    <w:name w:val="Hyperlink"/>
    <w:uiPriority w:val="99"/>
    <w:unhideWhenUsed/>
    <w:rsid w:val="00DA141B"/>
    <w:rPr>
      <w:color w:val="0000FF"/>
      <w:u w:val="single"/>
    </w:rPr>
  </w:style>
  <w:style w:type="paragraph" w:styleId="Sprechblasentext">
    <w:name w:val="Balloon Text"/>
    <w:basedOn w:val="Standard"/>
    <w:link w:val="SprechblasentextZeichen"/>
    <w:uiPriority w:val="99"/>
    <w:semiHidden/>
    <w:unhideWhenUsed/>
    <w:rsid w:val="007B5DFA"/>
    <w:pPr>
      <w:spacing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eichen"/>
    <w:semiHidden/>
    <w:rsid w:val="006A7DBA"/>
    <w:pPr>
      <w:spacing w:line="240" w:lineRule="auto"/>
    </w:pPr>
    <w:rPr>
      <w:rFonts w:eastAsia="Times New Roman"/>
      <w:szCs w:val="20"/>
      <w:lang w:val="de-DE" w:eastAsia="de-DE"/>
    </w:rPr>
  </w:style>
  <w:style w:type="character" w:customStyle="1" w:styleId="Textkrper2Zeichen">
    <w:name w:val="Textkörper 2 Zeiche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eichen">
    <w:name w:val="Überschrift 1 Zeichen"/>
    <w:aliases w:val="CHG-Überschrift Zeichen"/>
    <w:link w:val="berschrift1"/>
    <w:uiPriority w:val="9"/>
    <w:rsid w:val="00B20AC8"/>
    <w:rPr>
      <w:rFonts w:ascii="Arial" w:eastAsia="Times New Roman" w:hAnsi="Arial" w:cs="Times New Roman"/>
      <w:b/>
      <w:bCs/>
      <w:color w:val="6F6F6E"/>
      <w:kern w:val="32"/>
      <w:sz w:val="19"/>
      <w:szCs w:val="32"/>
    </w:rPr>
  </w:style>
  <w:style w:type="character" w:customStyle="1" w:styleId="berschrift2Zeichen">
    <w:name w:val="Überschrift 2 Zeichen"/>
    <w:aliases w:val="CHG-Titel Zeiche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hg-meridian.com/explore-chg/media-center.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matthias.steybe@chg-" TargetMode="External"/><Relationship Id="rId2"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AC92-5592-3D40-B4CE-8FEE663C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4549</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Yvonne Kahl-Wiertz</cp:lastModifiedBy>
  <cp:revision>4</cp:revision>
  <cp:lastPrinted>2017-09-19T10:43:00Z</cp:lastPrinted>
  <dcterms:created xsi:type="dcterms:W3CDTF">2017-09-19T10:43:00Z</dcterms:created>
  <dcterms:modified xsi:type="dcterms:W3CDTF">2017-09-19T10:56:00Z</dcterms:modified>
</cp:coreProperties>
</file>